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5E93" w14:textId="131C32DB" w:rsidR="00922232" w:rsidRPr="00204290" w:rsidRDefault="00CA21DB" w:rsidP="000A6304">
      <w:pPr>
        <w:jc w:val="center"/>
        <w:rPr>
          <w:rFonts w:ascii="Times" w:hAnsi="Times"/>
        </w:rPr>
      </w:pPr>
      <w:r w:rsidRPr="00204290">
        <w:rPr>
          <w:rFonts w:ascii="Times" w:hAnsi="Times"/>
        </w:rPr>
        <w:t>Works Cited</w:t>
      </w:r>
    </w:p>
    <w:p w14:paraId="3BD7B9D3" w14:textId="5E00AB51" w:rsidR="00D87C15" w:rsidRDefault="00D87C15"/>
    <w:p w14:paraId="22706125" w14:textId="1AC4DFBC" w:rsidR="000A6304" w:rsidRDefault="000A6304" w:rsidP="000A6304">
      <w:pPr>
        <w:spacing w:line="480" w:lineRule="auto"/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Knowledge </w:t>
      </w:r>
      <w:proofErr w:type="gramStart"/>
      <w:r>
        <w:rPr>
          <w:rFonts w:ascii="Times" w:hAnsi="Times"/>
        </w:rPr>
        <w:t>Rating</w:t>
      </w:r>
      <w:proofErr w:type="gramEnd"/>
      <w:r>
        <w:rPr>
          <w:rFonts w:ascii="Times" w:hAnsi="Times"/>
        </w:rPr>
        <w:t xml:space="preserve"> scale – procedure. </w:t>
      </w:r>
      <w:r>
        <w:rPr>
          <w:rFonts w:ascii="Times" w:hAnsi="Times"/>
        </w:rPr>
        <w:t>2021, December 11.</w:t>
      </w:r>
      <w:r>
        <w:rPr>
          <w:rFonts w:ascii="Times" w:hAnsi="Times"/>
        </w:rPr>
        <w:t xml:space="preserve"> Strategies for Reading Fiction and Nonfiction.</w:t>
      </w:r>
      <w:r>
        <w:rPr>
          <w:rFonts w:ascii="Times" w:hAnsi="Times"/>
        </w:rPr>
        <w:t xml:space="preserve"> </w:t>
      </w:r>
      <w:r w:rsidRPr="000A6304">
        <w:rPr>
          <w:rFonts w:ascii="Times" w:hAnsi="Times"/>
        </w:rPr>
        <w:t>https://sites.google.com/a/nesd.ca/strategies-for-reading-nonfiction-texts/strategies-for-before-reading/knowledge-rating-scale-procedure</w:t>
      </w:r>
    </w:p>
    <w:p w14:paraId="3990B347" w14:textId="2592A2FD" w:rsidR="00CA21DB" w:rsidRPr="00210C7C" w:rsidRDefault="00D87C15" w:rsidP="00210C7C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Scarborough, H. S. (2001). Connecting early language and literacy to later reading (dis)abilities:</w:t>
      </w:r>
      <w:r>
        <w:rPr>
          <w:rFonts w:ascii="Times" w:hAnsi="Times"/>
        </w:rPr>
        <w:tab/>
        <w:t xml:space="preserve">Evidence, theory, and practice. In S. Neuman &amp; D. Dickinson (Eds.), </w:t>
      </w:r>
      <w:r w:rsidRPr="00E34892">
        <w:rPr>
          <w:rFonts w:ascii="Times" w:hAnsi="Times"/>
          <w:i/>
          <w:iCs/>
        </w:rPr>
        <w:t>Handbook for</w:t>
      </w:r>
      <w:r w:rsidRPr="00E34892">
        <w:rPr>
          <w:rFonts w:ascii="Times" w:hAnsi="Times"/>
          <w:i/>
          <w:iCs/>
        </w:rPr>
        <w:tab/>
        <w:t>research in early literacy</w:t>
      </w:r>
      <w:r>
        <w:rPr>
          <w:rFonts w:ascii="Times" w:hAnsi="Times"/>
        </w:rPr>
        <w:t xml:space="preserve"> (pp. 97-110). New York, NY: Guilford Press. </w:t>
      </w:r>
    </w:p>
    <w:p w14:paraId="63ADC652" w14:textId="5A254384" w:rsidR="00CA21DB" w:rsidRPr="0011744A" w:rsidRDefault="00CA21DB" w:rsidP="00CA21DB">
      <w:pPr>
        <w:spacing w:line="480" w:lineRule="auto"/>
        <w:rPr>
          <w:rFonts w:ascii="Times" w:hAnsi="Times"/>
          <w:i/>
          <w:iCs/>
        </w:rPr>
      </w:pPr>
      <w:r w:rsidRPr="0011744A">
        <w:rPr>
          <w:rFonts w:ascii="Times" w:hAnsi="Times"/>
        </w:rPr>
        <w:t xml:space="preserve">Vacca, J., Vacca, R., &amp; Mraz, M. (2014). </w:t>
      </w:r>
      <w:r w:rsidRPr="0011744A">
        <w:rPr>
          <w:rFonts w:ascii="Times" w:hAnsi="Times"/>
          <w:i/>
          <w:iCs/>
        </w:rPr>
        <w:t>Content area reading: Literacy across the curriculum.</w:t>
      </w:r>
      <w:r>
        <w:rPr>
          <w:rFonts w:ascii="Times" w:hAnsi="Times"/>
          <w:i/>
          <w:iCs/>
        </w:rPr>
        <w:tab/>
      </w:r>
      <w:r w:rsidRPr="0011744A">
        <w:rPr>
          <w:rFonts w:ascii="Times" w:hAnsi="Times"/>
        </w:rPr>
        <w:t>Pearson.</w:t>
      </w:r>
      <w:r w:rsidRPr="0011744A">
        <w:rPr>
          <w:rFonts w:ascii="Times" w:hAnsi="Times"/>
          <w:i/>
          <w:iCs/>
        </w:rPr>
        <w:t xml:space="preserve"> </w:t>
      </w:r>
    </w:p>
    <w:p w14:paraId="01A05C4E" w14:textId="00D5CA5E" w:rsidR="00CA21DB" w:rsidRDefault="00CA21DB"/>
    <w:p w14:paraId="24C1202A" w14:textId="1FFB9E96" w:rsidR="000A6304" w:rsidRDefault="000A6304"/>
    <w:p w14:paraId="760562D9" w14:textId="2D86E7AF" w:rsidR="000A6304" w:rsidRDefault="000A6304" w:rsidP="000A6304">
      <w:hyperlink r:id="rId4" w:history="1">
        <w:r w:rsidRPr="009F524B">
          <w:rPr>
            <w:rStyle w:val="Hyperlink"/>
          </w:rPr>
          <w:t>https://sites.google.com/a/nesd.ca/strategies-for-reading-nonfiction-texts/strategies-for-before-reading/knowledge-rating-scale-procedure</w:t>
        </w:r>
      </w:hyperlink>
      <w:r>
        <w:t xml:space="preserve"> </w:t>
      </w:r>
      <w:r>
        <w:t xml:space="preserve"> - - - This website can be included on the website. It goes with the first citation in the above list.</w:t>
      </w:r>
      <w:bookmarkStart w:id="0" w:name="_GoBack"/>
      <w:bookmarkEnd w:id="0"/>
    </w:p>
    <w:p w14:paraId="12FFAFBB" w14:textId="77777777" w:rsidR="000A6304" w:rsidRDefault="000A6304"/>
    <w:sectPr w:rsidR="000A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C6"/>
    <w:rsid w:val="000A6304"/>
    <w:rsid w:val="000C6AA6"/>
    <w:rsid w:val="00204290"/>
    <w:rsid w:val="00210C7C"/>
    <w:rsid w:val="0068100E"/>
    <w:rsid w:val="00A153C6"/>
    <w:rsid w:val="00CA21DB"/>
    <w:rsid w:val="00D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248D"/>
  <w15:chartTrackingRefBased/>
  <w15:docId w15:val="{3EB0C11B-B4D2-1C44-8111-7D84C804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a/nesd.ca/strategies-for-reading-nonfiction-texts/strategies-for-before-reading/knowledge-rating-scale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Dr. Megan Reister</cp:lastModifiedBy>
  <cp:revision>2</cp:revision>
  <dcterms:created xsi:type="dcterms:W3CDTF">2021-12-12T03:30:00Z</dcterms:created>
  <dcterms:modified xsi:type="dcterms:W3CDTF">2021-12-12T03:30:00Z</dcterms:modified>
</cp:coreProperties>
</file>