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A8248" w14:textId="77777777" w:rsidR="001F2CA6" w:rsidRDefault="00724DF1">
      <w:pPr>
        <w:spacing w:after="360" w:line="259" w:lineRule="auto"/>
        <w:ind w:left="245" w:firstLine="0"/>
        <w:jc w:val="center"/>
      </w:pPr>
      <w:r>
        <w:rPr>
          <w:b/>
        </w:rPr>
        <w:t>References</w:t>
      </w:r>
    </w:p>
    <w:p w14:paraId="0ED4B6E3" w14:textId="77777777" w:rsidR="001F2CA6" w:rsidRPr="002A2930" w:rsidRDefault="00724DF1" w:rsidP="002A2930">
      <w:pPr>
        <w:spacing w:after="0" w:line="480" w:lineRule="auto"/>
        <w:ind w:left="715"/>
        <w:rPr>
          <w:szCs w:val="24"/>
        </w:rPr>
      </w:pPr>
      <w:proofErr w:type="spellStart"/>
      <w:r w:rsidRPr="002A2930">
        <w:rPr>
          <w:szCs w:val="24"/>
        </w:rPr>
        <w:t>Baranek</w:t>
      </w:r>
      <w:proofErr w:type="spellEnd"/>
      <w:r w:rsidRPr="002A2930">
        <w:rPr>
          <w:szCs w:val="24"/>
        </w:rPr>
        <w:t xml:space="preserve">, A., </w:t>
      </w:r>
      <w:proofErr w:type="spellStart"/>
      <w:r w:rsidRPr="002A2930">
        <w:rPr>
          <w:szCs w:val="24"/>
        </w:rPr>
        <w:t>Fienup</w:t>
      </w:r>
      <w:proofErr w:type="spellEnd"/>
      <w:r w:rsidRPr="002A2930">
        <w:rPr>
          <w:szCs w:val="24"/>
        </w:rPr>
        <w:t>, D. M., &amp; Pace, G. (2011). Brief experimental analysis of sight word interventions: a comparison of acquisition and maintenance of detected interventions.</w:t>
      </w:r>
    </w:p>
    <w:p w14:paraId="1178D4D2" w14:textId="77777777" w:rsidR="001F2CA6" w:rsidRPr="002A2930" w:rsidRDefault="00724DF1" w:rsidP="002A2930">
      <w:pPr>
        <w:spacing w:after="0" w:line="480" w:lineRule="auto"/>
        <w:ind w:left="715" w:hanging="10"/>
        <w:rPr>
          <w:szCs w:val="24"/>
        </w:rPr>
      </w:pPr>
      <w:r w:rsidRPr="002A2930">
        <w:rPr>
          <w:i/>
          <w:szCs w:val="24"/>
        </w:rPr>
        <w:t>Behavior Modification</w:t>
      </w:r>
      <w:r w:rsidRPr="002A2930">
        <w:rPr>
          <w:szCs w:val="24"/>
        </w:rPr>
        <w:t xml:space="preserve">, </w:t>
      </w:r>
      <w:r w:rsidRPr="002A2930">
        <w:rPr>
          <w:i/>
          <w:szCs w:val="24"/>
        </w:rPr>
        <w:t>35</w:t>
      </w:r>
      <w:r w:rsidRPr="002A2930">
        <w:rPr>
          <w:szCs w:val="24"/>
        </w:rPr>
        <w:t>(1), 78–94.</w:t>
      </w:r>
    </w:p>
    <w:p w14:paraId="1554595D" w14:textId="77777777" w:rsidR="00724DF1" w:rsidRPr="002A2930" w:rsidRDefault="00724DF1" w:rsidP="00724DF1">
      <w:pPr>
        <w:spacing w:after="0" w:line="480" w:lineRule="auto"/>
        <w:ind w:left="720"/>
        <w:rPr>
          <w:i/>
          <w:szCs w:val="24"/>
        </w:rPr>
      </w:pPr>
      <w:r w:rsidRPr="002A2930">
        <w:rPr>
          <w:szCs w:val="24"/>
        </w:rPr>
        <w:t>Evidence, theory, and practice. In S. Neuman &amp; D. Dickinson (Eds.),</w:t>
      </w:r>
      <w:r w:rsidRPr="002A2930">
        <w:rPr>
          <w:i/>
          <w:szCs w:val="24"/>
        </w:rPr>
        <w:t xml:space="preserve"> Handbook for research</w:t>
      </w:r>
    </w:p>
    <w:p w14:paraId="5FF4F3B0" w14:textId="77777777" w:rsidR="00724DF1" w:rsidRPr="002A2930" w:rsidRDefault="00724DF1" w:rsidP="00724DF1">
      <w:pPr>
        <w:spacing w:after="0" w:line="480" w:lineRule="auto"/>
        <w:ind w:left="720" w:hanging="720"/>
        <w:rPr>
          <w:szCs w:val="24"/>
        </w:rPr>
      </w:pPr>
      <w:r w:rsidRPr="002A2930">
        <w:rPr>
          <w:i/>
          <w:szCs w:val="24"/>
        </w:rPr>
        <w:t xml:space="preserve">     </w:t>
      </w:r>
      <w:r w:rsidRPr="002A2930">
        <w:rPr>
          <w:i/>
          <w:szCs w:val="24"/>
        </w:rPr>
        <w:tab/>
        <w:t>in early literacy</w:t>
      </w:r>
      <w:r w:rsidRPr="002A2930">
        <w:rPr>
          <w:szCs w:val="24"/>
        </w:rPr>
        <w:t xml:space="preserve"> New York, NY: Guilford Press.</w:t>
      </w:r>
    </w:p>
    <w:p w14:paraId="21563FBD" w14:textId="77777777" w:rsidR="001F2CA6" w:rsidRPr="002A2930" w:rsidRDefault="00724DF1" w:rsidP="002A2930">
      <w:pPr>
        <w:spacing w:after="0" w:line="480" w:lineRule="auto"/>
        <w:ind w:left="-15" w:firstLine="0"/>
        <w:rPr>
          <w:szCs w:val="24"/>
        </w:rPr>
      </w:pPr>
      <w:r w:rsidRPr="002A2930">
        <w:rPr>
          <w:szCs w:val="24"/>
        </w:rPr>
        <w:t>How to: Build sight-word vocabulary: 4 methods. Response to Intervention. (n.d.). Retrieved</w:t>
      </w:r>
    </w:p>
    <w:p w14:paraId="04D7FE45" w14:textId="77777777" w:rsidR="001F2CA6" w:rsidRPr="002A2930" w:rsidRDefault="00724DF1" w:rsidP="002A2930">
      <w:pPr>
        <w:spacing w:after="0" w:line="480" w:lineRule="auto"/>
        <w:ind w:left="720" w:firstLine="0"/>
        <w:rPr>
          <w:szCs w:val="24"/>
        </w:rPr>
      </w:pPr>
      <w:r w:rsidRPr="002A2930">
        <w:rPr>
          <w:szCs w:val="24"/>
        </w:rPr>
        <w:t>February 26, 2022, fr</w:t>
      </w:r>
      <w:r w:rsidRPr="002A2930">
        <w:rPr>
          <w:szCs w:val="24"/>
        </w:rPr>
        <w:t>om https://www.interventioncentral.org/node/968418</w:t>
      </w:r>
    </w:p>
    <w:p w14:paraId="6D4250EA" w14:textId="77777777" w:rsidR="001F2CA6" w:rsidRPr="002A2930" w:rsidRDefault="00724DF1" w:rsidP="002A2930">
      <w:pPr>
        <w:spacing w:after="0" w:line="480" w:lineRule="auto"/>
        <w:ind w:left="715"/>
        <w:rPr>
          <w:szCs w:val="24"/>
        </w:rPr>
      </w:pPr>
      <w:r w:rsidRPr="002A2930">
        <w:rPr>
          <w:szCs w:val="24"/>
        </w:rPr>
        <w:t xml:space="preserve">Huang, L. V., Nelson, R. B., &amp; Nelson, D. (2008). Increasing reading fluency through student-directed repeated reading and feedback. </w:t>
      </w:r>
      <w:r w:rsidRPr="002A2930">
        <w:rPr>
          <w:i/>
          <w:szCs w:val="24"/>
        </w:rPr>
        <w:t>California School Psychologist</w:t>
      </w:r>
      <w:r w:rsidRPr="002A2930">
        <w:rPr>
          <w:szCs w:val="24"/>
        </w:rPr>
        <w:t xml:space="preserve">, </w:t>
      </w:r>
      <w:r w:rsidRPr="002A2930">
        <w:rPr>
          <w:i/>
          <w:szCs w:val="24"/>
        </w:rPr>
        <w:t>13</w:t>
      </w:r>
      <w:r w:rsidRPr="002A2930">
        <w:rPr>
          <w:szCs w:val="24"/>
        </w:rPr>
        <w:t>, 33–40.</w:t>
      </w:r>
    </w:p>
    <w:p w14:paraId="24271586" w14:textId="1259E2BD" w:rsidR="001F2CA6" w:rsidRPr="002A2930" w:rsidRDefault="00724DF1" w:rsidP="002A2930">
      <w:pPr>
        <w:spacing w:after="0" w:line="480" w:lineRule="auto"/>
        <w:ind w:left="715"/>
        <w:rPr>
          <w:szCs w:val="24"/>
        </w:rPr>
      </w:pPr>
      <w:r w:rsidRPr="002A2930">
        <w:rPr>
          <w:szCs w:val="24"/>
        </w:rPr>
        <w:t xml:space="preserve">Jasmine, J., &amp; </w:t>
      </w:r>
      <w:proofErr w:type="spellStart"/>
      <w:r w:rsidRPr="002A2930">
        <w:rPr>
          <w:szCs w:val="24"/>
        </w:rPr>
        <w:t>Schiesl</w:t>
      </w:r>
      <w:proofErr w:type="spellEnd"/>
      <w:r w:rsidRPr="002A2930">
        <w:rPr>
          <w:szCs w:val="24"/>
        </w:rPr>
        <w:t>, P. (2</w:t>
      </w:r>
      <w:r w:rsidRPr="002A2930">
        <w:rPr>
          <w:szCs w:val="24"/>
        </w:rPr>
        <w:t xml:space="preserve">009). The effects of word walls and word wall activities on the reading fluency of first grade students. </w:t>
      </w:r>
      <w:r w:rsidRPr="002A2930">
        <w:rPr>
          <w:i/>
          <w:szCs w:val="24"/>
        </w:rPr>
        <w:t>Reading Horizons</w:t>
      </w:r>
      <w:r w:rsidRPr="002A2930">
        <w:rPr>
          <w:szCs w:val="24"/>
        </w:rPr>
        <w:t xml:space="preserve">, </w:t>
      </w:r>
      <w:r w:rsidRPr="002A2930">
        <w:rPr>
          <w:i/>
          <w:szCs w:val="24"/>
        </w:rPr>
        <w:t>49</w:t>
      </w:r>
      <w:r w:rsidRPr="002A2930">
        <w:rPr>
          <w:szCs w:val="24"/>
        </w:rPr>
        <w:t>(4), 301–314.</w:t>
      </w:r>
    </w:p>
    <w:p w14:paraId="70D12153" w14:textId="77777777" w:rsidR="00E61F56" w:rsidRPr="002A2930" w:rsidRDefault="00E61F56" w:rsidP="002A2930">
      <w:pPr>
        <w:spacing w:after="0" w:line="480" w:lineRule="auto"/>
        <w:ind w:left="720" w:hanging="720"/>
        <w:rPr>
          <w:szCs w:val="24"/>
        </w:rPr>
      </w:pPr>
      <w:r w:rsidRPr="002A2930">
        <w:rPr>
          <w:szCs w:val="24"/>
        </w:rPr>
        <w:t>Scarborough, H. S. (2001). Connecting early language and literacy to later reading (dis)abilities:</w:t>
      </w:r>
    </w:p>
    <w:p w14:paraId="0A717A8B" w14:textId="77777777" w:rsidR="001F2CA6" w:rsidRPr="002A2930" w:rsidRDefault="00724DF1" w:rsidP="002A2930">
      <w:pPr>
        <w:spacing w:after="0" w:line="480" w:lineRule="auto"/>
        <w:ind w:left="-15" w:firstLine="0"/>
        <w:rPr>
          <w:szCs w:val="24"/>
        </w:rPr>
      </w:pPr>
      <w:r w:rsidRPr="002A2930">
        <w:rPr>
          <w:szCs w:val="24"/>
        </w:rPr>
        <w:t>Therrien, W. J. (2004). Fluency and comprehension gains as a result of repeated reading.</w:t>
      </w:r>
    </w:p>
    <w:p w14:paraId="3E76D733" w14:textId="77777777" w:rsidR="001F2CA6" w:rsidRPr="002A2930" w:rsidRDefault="00724DF1" w:rsidP="002A2930">
      <w:pPr>
        <w:spacing w:after="0" w:line="480" w:lineRule="auto"/>
        <w:ind w:left="715" w:hanging="10"/>
        <w:rPr>
          <w:szCs w:val="24"/>
        </w:rPr>
      </w:pPr>
      <w:r w:rsidRPr="002A2930">
        <w:rPr>
          <w:i/>
          <w:szCs w:val="24"/>
        </w:rPr>
        <w:t>Remedial and Special Educati</w:t>
      </w:r>
      <w:r w:rsidRPr="002A2930">
        <w:rPr>
          <w:i/>
          <w:szCs w:val="24"/>
        </w:rPr>
        <w:t>on</w:t>
      </w:r>
      <w:r w:rsidRPr="002A2930">
        <w:rPr>
          <w:szCs w:val="24"/>
        </w:rPr>
        <w:t xml:space="preserve">, </w:t>
      </w:r>
      <w:r w:rsidRPr="002A2930">
        <w:rPr>
          <w:i/>
          <w:szCs w:val="24"/>
        </w:rPr>
        <w:t>25</w:t>
      </w:r>
      <w:r w:rsidRPr="002A2930">
        <w:rPr>
          <w:szCs w:val="24"/>
        </w:rPr>
        <w:t>(4), 252–261.</w:t>
      </w:r>
    </w:p>
    <w:p w14:paraId="702A9BE9" w14:textId="09267C38" w:rsidR="001F2CA6" w:rsidRDefault="00724DF1">
      <w:pPr>
        <w:spacing w:after="544" w:line="259" w:lineRule="auto"/>
        <w:ind w:left="0" w:firstLine="0"/>
      </w:pPr>
      <w:r>
        <w:rPr>
          <w:b/>
        </w:rPr>
        <w:t>Below are the supplementary resources and a</w:t>
      </w:r>
      <w:r>
        <w:rPr>
          <w:b/>
        </w:rPr>
        <w:t>rticle pdfs that can be included in the database</w:t>
      </w:r>
      <w:r>
        <w:rPr>
          <w:b/>
        </w:rPr>
        <w:t>:</w:t>
      </w:r>
    </w:p>
    <w:p w14:paraId="2DAC386D" w14:textId="77777777" w:rsidR="001F2CA6" w:rsidRDefault="00724DF1">
      <w:pPr>
        <w:spacing w:after="550"/>
        <w:ind w:left="-5" w:hanging="10"/>
      </w:pPr>
      <w:r>
        <w:t xml:space="preserve">Article pdf: </w:t>
      </w:r>
      <w:hyperlink r:id="rId4">
        <w:r>
          <w:rPr>
            <w:rFonts w:ascii="Arial" w:eastAsia="Arial" w:hAnsi="Arial" w:cs="Arial"/>
            <w:color w:val="0000FF"/>
            <w:sz w:val="22"/>
            <w:u w:val="single" w:color="0000FF"/>
          </w:rPr>
          <w:t>Increasing Reading Fluency through Student</w:t>
        </w:r>
      </w:hyperlink>
      <w:r>
        <w:rPr>
          <w:rFonts w:ascii="Arial" w:eastAsia="Arial" w:hAnsi="Arial" w:cs="Arial"/>
          <w:color w:val="0000FF"/>
          <w:sz w:val="22"/>
          <w:u w:val="single" w:color="0000FF"/>
        </w:rPr>
        <w:t xml:space="preserve"> </w:t>
      </w:r>
      <w:hyperlink r:id="rId5">
        <w:r>
          <w:rPr>
            <w:rFonts w:ascii="Arial" w:eastAsia="Arial" w:hAnsi="Arial" w:cs="Arial"/>
            <w:color w:val="0000FF"/>
            <w:sz w:val="22"/>
            <w:u w:val="single" w:color="0000FF"/>
          </w:rPr>
          <w:t>Directed Reading Fluency</w:t>
        </w:r>
      </w:hyperlink>
    </w:p>
    <w:p w14:paraId="42FD6DF6" w14:textId="77777777" w:rsidR="001F2CA6" w:rsidRDefault="00724DF1">
      <w:pPr>
        <w:spacing w:after="550"/>
        <w:ind w:left="-5" w:hanging="10"/>
      </w:pPr>
      <w:r>
        <w:t xml:space="preserve">Article pdf: </w:t>
      </w:r>
      <w:hyperlink r:id="rId6">
        <w:r>
          <w:rPr>
            <w:rFonts w:ascii="Arial" w:eastAsia="Arial" w:hAnsi="Arial" w:cs="Arial"/>
            <w:color w:val="0000FF"/>
            <w:sz w:val="22"/>
            <w:u w:val="single" w:color="0000FF"/>
          </w:rPr>
          <w:t>Behavior Experimental Analysis of Sig</w:t>
        </w:r>
        <w:r>
          <w:rPr>
            <w:rFonts w:ascii="Arial" w:eastAsia="Arial" w:hAnsi="Arial" w:cs="Arial"/>
            <w:color w:val="0000FF"/>
            <w:sz w:val="22"/>
            <w:u w:val="single" w:color="0000FF"/>
          </w:rPr>
          <w:t>ht</w:t>
        </w:r>
      </w:hyperlink>
      <w:r>
        <w:rPr>
          <w:rFonts w:ascii="Arial" w:eastAsia="Arial" w:hAnsi="Arial" w:cs="Arial"/>
          <w:color w:val="0000FF"/>
          <w:sz w:val="22"/>
          <w:u w:val="single" w:color="0000FF"/>
        </w:rPr>
        <w:t xml:space="preserve"> </w:t>
      </w:r>
      <w:hyperlink r:id="rId7">
        <w:r>
          <w:rPr>
            <w:rFonts w:ascii="Arial" w:eastAsia="Arial" w:hAnsi="Arial" w:cs="Arial"/>
            <w:color w:val="0000FF"/>
            <w:sz w:val="22"/>
            <w:u w:val="single" w:color="0000FF"/>
          </w:rPr>
          <w:t>Word Reco</w:t>
        </w:r>
        <w:r>
          <w:rPr>
            <w:rFonts w:ascii="Arial" w:eastAsia="Arial" w:hAnsi="Arial" w:cs="Arial"/>
            <w:color w:val="0000FF"/>
            <w:sz w:val="22"/>
            <w:u w:val="single" w:color="0000FF"/>
          </w:rPr>
          <w:t>gnition</w:t>
        </w:r>
      </w:hyperlink>
    </w:p>
    <w:p w14:paraId="0F705155" w14:textId="77777777" w:rsidR="001F2CA6" w:rsidRDefault="00724DF1">
      <w:pPr>
        <w:spacing w:after="550"/>
        <w:ind w:left="-5" w:hanging="10"/>
      </w:pPr>
      <w:r>
        <w:lastRenderedPageBreak/>
        <w:t xml:space="preserve">Article pdf: </w:t>
      </w:r>
      <w:hyperlink r:id="rId8">
        <w:r>
          <w:rPr>
            <w:rFonts w:ascii="Arial" w:eastAsia="Arial" w:hAnsi="Arial" w:cs="Arial"/>
            <w:color w:val="0000FF"/>
            <w:sz w:val="22"/>
            <w:u w:val="single" w:color="0000FF"/>
          </w:rPr>
          <w:t xml:space="preserve">09. </w:t>
        </w:r>
        <w:proofErr w:type="spellStart"/>
        <w:r>
          <w:rPr>
            <w:rFonts w:ascii="Arial" w:eastAsia="Arial" w:hAnsi="Arial" w:cs="Arial"/>
            <w:color w:val="0000FF"/>
            <w:sz w:val="22"/>
            <w:u w:val="single" w:color="0000FF"/>
          </w:rPr>
          <w:t>therrien</w:t>
        </w:r>
        <w:proofErr w:type="spellEnd"/>
        <w:r>
          <w:rPr>
            <w:rFonts w:ascii="Arial" w:eastAsia="Arial" w:hAnsi="Arial" w:cs="Arial"/>
            <w:color w:val="0000FF"/>
            <w:sz w:val="22"/>
            <w:u w:val="single" w:color="0000FF"/>
          </w:rPr>
          <w:t>, pp. 252-262 (ebs</w:t>
        </w:r>
        <w:r>
          <w:rPr>
            <w:rFonts w:ascii="Arial" w:eastAsia="Arial" w:hAnsi="Arial" w:cs="Arial"/>
            <w:color w:val="0000FF"/>
            <w:sz w:val="22"/>
            <w:u w:val="single" w:color="0000FF"/>
          </w:rPr>
          <w:t>cohost.com)</w:t>
        </w:r>
      </w:hyperlink>
    </w:p>
    <w:p w14:paraId="62ECF0FC" w14:textId="77777777" w:rsidR="001F2CA6" w:rsidRDefault="00724DF1">
      <w:pPr>
        <w:spacing w:after="550"/>
        <w:ind w:left="-5" w:hanging="10"/>
      </w:pPr>
      <w:r>
        <w:t xml:space="preserve">Article pdf: </w:t>
      </w:r>
      <w:hyperlink r:id="rId9">
        <w:r>
          <w:rPr>
            <w:rFonts w:ascii="Arial" w:eastAsia="Arial" w:hAnsi="Arial" w:cs="Arial"/>
            <w:color w:val="0000FF"/>
            <w:sz w:val="22"/>
            <w:u w:val="single" w:color="0000FF"/>
          </w:rPr>
          <w:t xml:space="preserve">Increasing Reading Fluency </w:t>
        </w:r>
        <w:r>
          <w:rPr>
            <w:rFonts w:ascii="Arial" w:eastAsia="Arial" w:hAnsi="Arial" w:cs="Arial"/>
            <w:color w:val="0000FF"/>
            <w:sz w:val="22"/>
            <w:u w:val="single" w:color="0000FF"/>
          </w:rPr>
          <w:t>through Student Directed Reading Fluency</w:t>
        </w:r>
      </w:hyperlink>
    </w:p>
    <w:p w14:paraId="36E5DBD9" w14:textId="7AF9CC44" w:rsidR="001F2CA6" w:rsidRDefault="00724DF1">
      <w:pPr>
        <w:spacing w:after="550"/>
        <w:ind w:left="-5" w:hanging="10"/>
        <w:rPr>
          <w:rFonts w:ascii="Arial" w:eastAsia="Arial" w:hAnsi="Arial" w:cs="Arial"/>
          <w:color w:val="0000FF"/>
          <w:sz w:val="22"/>
          <w:u w:val="single" w:color="0000FF"/>
        </w:rPr>
      </w:pPr>
      <w:r>
        <w:t xml:space="preserve">Article pdf: </w:t>
      </w:r>
      <w:hyperlink r:id="rId10">
        <w:r>
          <w:rPr>
            <w:rFonts w:ascii="Arial" w:eastAsia="Arial" w:hAnsi="Arial" w:cs="Arial"/>
            <w:color w:val="0000FF"/>
            <w:sz w:val="22"/>
            <w:u w:val="single" w:color="0000FF"/>
          </w:rPr>
          <w:t>ContentServer.asp (ebscohost.com)</w:t>
        </w:r>
      </w:hyperlink>
    </w:p>
    <w:p w14:paraId="12118B1A" w14:textId="77777777" w:rsidR="002A2930" w:rsidRDefault="002A2930" w:rsidP="002A2930">
      <w:pPr>
        <w:spacing w:after="516" w:line="259" w:lineRule="auto"/>
        <w:ind w:left="0" w:firstLine="0"/>
      </w:pPr>
      <w:r>
        <w:t xml:space="preserve">Common Core Standards: </w:t>
      </w:r>
      <w:hyperlink r:id="rId11">
        <w:r>
          <w:rPr>
            <w:color w:val="1155CC"/>
            <w:u w:val="single" w:color="1155CC"/>
          </w:rPr>
          <w:t>Home | Common Core State Standards</w:t>
        </w:r>
      </w:hyperlink>
      <w:r>
        <w:rPr>
          <w:color w:val="1155CC"/>
          <w:u w:val="single" w:color="1155CC"/>
        </w:rPr>
        <w:t xml:space="preserve"> </w:t>
      </w:r>
      <w:hyperlink r:id="rId12">
        <w:r>
          <w:rPr>
            <w:color w:val="1155CC"/>
            <w:u w:val="single" w:color="1155CC"/>
          </w:rPr>
          <w:t>Initiative (corestandards.org)</w:t>
        </w:r>
      </w:hyperlink>
    </w:p>
    <w:p w14:paraId="5C1E50E0" w14:textId="77777777" w:rsidR="002A2930" w:rsidRPr="002A2930" w:rsidRDefault="002A2930">
      <w:pPr>
        <w:spacing w:after="550"/>
        <w:ind w:left="-5" w:hanging="10"/>
        <w:rPr>
          <w:b/>
          <w:bCs/>
        </w:rPr>
      </w:pPr>
    </w:p>
    <w:sectPr w:rsidR="002A2930" w:rsidRPr="002A2930">
      <w:pgSz w:w="12240" w:h="15840"/>
      <w:pgMar w:top="1508" w:right="1685" w:bottom="242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CA6"/>
    <w:rsid w:val="001F2CA6"/>
    <w:rsid w:val="002A2930"/>
    <w:rsid w:val="00724DF1"/>
    <w:rsid w:val="00E6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7BB80"/>
  <w15:docId w15:val="{6D9EB6DB-EEA5-4550-9687-DB99835E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4" w:line="265" w:lineRule="auto"/>
      <w:ind w:left="730" w:hanging="73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ebscohost.com/ContentServer.asp?T=P&amp;P=AN&amp;K=507916633&amp;S=R&amp;D=eft&amp;EbscoContent=dGJyMNHX8kSeqLQ4xNvgOLCmsEqep7RSs6e4SLOWxWXS&amp;ContentCustomer=dGJyMPGtt1CyqbVQuePfgeyx44Dt6fI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ournals-ohiolink-edu.fr.opal-libraries.org/apexprod/rws_ejcsearch/r/1507/99?p99_entity_id=33651208&amp;p99_entity_type=MAIN_FILE&amp;cs=3LEjrqIvCRszKpukxJ2DkNoVj5Hj32Ki_rbaE_NSL7N5Zjc93YmpaWbU6QlNuhK8_RxbjVo7sn7qrw9dbnhRNpw" TargetMode="External"/><Relationship Id="rId12" Type="http://schemas.openxmlformats.org/officeDocument/2006/relationships/hyperlink" Target="http://www.corestandards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s-ohiolink-edu.fr.opal-libraries.org/apexprod/rws_ejcsearch/r/1507/99?p99_entity_id=33651208&amp;p99_entity_type=MAIN_FILE&amp;cs=3LEjrqIvCRszKpukxJ2DkNoVj5Hj32Ki_rbaE_NSL7N5Zjc93YmpaWbU6QlNuhK8_RxbjVo7sn7qrw9dbnhRNpw" TargetMode="External"/><Relationship Id="rId11" Type="http://schemas.openxmlformats.org/officeDocument/2006/relationships/hyperlink" Target="http://www.corestandards.org/" TargetMode="External"/><Relationship Id="rId5" Type="http://schemas.openxmlformats.org/officeDocument/2006/relationships/hyperlink" Target="https://content.ebscohost.com/ContentServer.asp?T=P&amp;P=AN&amp;K=35968401&amp;S=R&amp;D=ehh&amp;EbscoContent=dGJyMNHX8kSeqLQ4xNvgOLCmsEqep7RSsq64S7GWxWXS&amp;ContentCustomer=dGJyMPGtt1CyqbVQuePfgeyx44Dt6fIA" TargetMode="External"/><Relationship Id="rId10" Type="http://schemas.openxmlformats.org/officeDocument/2006/relationships/hyperlink" Target="https://content.ebscohost.com/ContentServer.asp?T=P&amp;P=AN&amp;K=508104323&amp;S=R&amp;D=eft&amp;EbscoContent=dGJyMNHX8kSeqLQ4xNvgOLCmsEqep7RSs6a4SLWWxWXS&amp;ContentCustomer=dGJyMPGtt1CyqbVQuePfgeyx44Dt6fIA" TargetMode="External"/><Relationship Id="rId4" Type="http://schemas.openxmlformats.org/officeDocument/2006/relationships/hyperlink" Target="https://content.ebscohost.com/ContentServer.asp?T=P&amp;P=AN&amp;K=35968401&amp;S=R&amp;D=ehh&amp;EbscoContent=dGJyMNHX8kSeqLQ4xNvgOLCmsEqep7RSsq64S7GWxWXS&amp;ContentCustomer=dGJyMPGtt1CyqbVQuePfgeyx44Dt6fIA" TargetMode="External"/><Relationship Id="rId9" Type="http://schemas.openxmlformats.org/officeDocument/2006/relationships/hyperlink" Target="https://content.ebscohost.com/ContentServer.asp?T=P&amp;P=AN&amp;K=35968401&amp;S=R&amp;D=ehh&amp;EbscoContent=dGJyMNHX8kSeqLQ4xNvgOLCmsEqep7RSsq64S7GWxWXS&amp;ContentCustomer=dGJyMPGtt1CyqbVQuePfgeyx44Dt6f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Hass EDU 320 Checklist Resources.docx</vt:lpstr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Hass EDU 320 Checklist Resources.docx</dc:title>
  <dc:subject/>
  <dc:creator>Dr. Megan Reister</dc:creator>
  <cp:keywords/>
  <cp:lastModifiedBy>Dr. Megan Reister</cp:lastModifiedBy>
  <cp:revision>3</cp:revision>
  <dcterms:created xsi:type="dcterms:W3CDTF">2022-04-02T13:18:00Z</dcterms:created>
  <dcterms:modified xsi:type="dcterms:W3CDTF">2022-04-02T13:21:00Z</dcterms:modified>
</cp:coreProperties>
</file>